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818"/>
        <w:gridCol w:w="1976"/>
        <w:gridCol w:w="4844"/>
      </w:tblGrid>
      <w:tr>
        <w:trPr>
          <w:trHeight w:val="283" w:hRule="atLeast"/>
        </w:trPr>
        <w:tc>
          <w:tcPr>
            <w:tcW w:w="2818" w:type="dxa"/>
            <w:tcBorders/>
          </w:tcPr>
          <w:p>
            <w:pPr>
              <w:pStyle w:val="Style12"/>
              <w:pageBreakBefore/>
              <w:bidi w:val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1976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91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84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дминистративно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«Информирование о статусе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переселения из аварийного жилья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Раменского муниципального округа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»,</w:t>
            </w:r>
          </w:p>
          <w:p>
            <w:pPr>
              <w:pStyle w:val="21"/>
              <w:widowControl/>
              <w:numPr>
                <w:ilvl w:val="0"/>
                <w:numId w:val="0"/>
              </w:numPr>
              <w:suppressAutoHyphens w:val="false"/>
              <w:spacing w:before="0" w:after="0"/>
              <w:ind w:hanging="0"/>
              <w:jc w:val="left"/>
              <w:outlineLvl w:val="1"/>
              <w:rPr>
                <w:rFonts w:cs="Times New Roman"/>
                <w:b w:val="false"/>
                <w:sz w:val="28"/>
                <w:szCs w:val="28"/>
              </w:rPr>
            </w:pPr>
            <w:r>
              <w:rPr>
                <w:rFonts w:cs="Times New Roman"/>
                <w:b w:val="false"/>
                <w:kern w:val="0"/>
                <w:sz w:val="28"/>
                <w:szCs w:val="28"/>
                <w:lang w:val="ru-RU" w:eastAsia="en-US" w:bidi="ar-SA"/>
              </w:rPr>
              <w:t xml:space="preserve">утвержденному постановлением  Администрации Раменского                         </w:t>
            </w:r>
            <w:r>
              <w:rPr>
                <w:rFonts w:cs="Times New Roman"/>
                <w:b w:val="false"/>
                <w:kern w:val="0"/>
                <w:sz w:val="28"/>
                <w:szCs w:val="28"/>
                <w:lang w:val="ru-RU" w:eastAsia="en-US" w:bidi="ar-SA"/>
              </w:rPr>
              <w:t>муниципального</w:t>
            </w:r>
            <w:r>
              <w:rPr>
                <w:rFonts w:cs="Times New Roman"/>
                <w:b w:val="false"/>
                <w:kern w:val="0"/>
                <w:sz w:val="28"/>
                <w:szCs w:val="28"/>
                <w:lang w:val="ru-RU" w:eastAsia="en-US" w:bidi="ar-SA"/>
              </w:rPr>
              <w:t xml:space="preserve"> округа                            Московской области</w:t>
            </w:r>
            <w:r>
              <w:rPr>
                <w:rFonts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bidi w:val="0"/>
        <w:spacing w:lineRule="auto" w:line="276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bidi w:val="0"/>
        <w:spacing w:lineRule="auto" w:line="27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условных сокращений и обозначений</w:t>
      </w:r>
    </w:p>
    <w:p>
      <w:pPr>
        <w:pStyle w:val="Normal"/>
        <w:bidi w:val="0"/>
        <w:spacing w:lineRule="auto" w:line="27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Условные сокращения: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ectPr>
          <w:type w:val="nextPage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1.1. 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ВИС (ведомственная информационная система) ⁠- Единая автоматизированная  информационная  система  обеспечения  социальной защиты и социального обслуживания населения Московской области «Социальная защита и социальное обслуживание населения Московской области».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1.2. 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ЕИС ОУ ⁠- единая информационная система оказания государственных и муниципальных услуг, используемая Ведомством для предоставления Услуги.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1.3. 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ЕПГУ ⁠- федеральная государственная информационная система «Единый портал государственных и муниципальных услуг (функций)», расположенная в информационно⁠-⁠телекоммуникационной сети «Интернет» (далее ⁠- сеть Интернет) по адресу: www.gosuslugi.ru.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1.4. 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ЕСИА -⁠ федеральная государственная информационная система «Единая система идентификации и аутентификации в инфраструктуре, обеспечивающей информационно⁠-⁠технологическое взаимодействие информационных  систем,  используемых  для  предоставления  государственных             и  муниципальных  услуг  в  электронной  форме».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1.5. 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Личный кабинет ⁠- сервис РПГУ, позволяющий заявителю получать информацию о ходе обработки запросов, поданных посредством РПГУ.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1.6. 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МФЦ ⁠- многофункциональный центр предоставления государственных и муниципальных услуг в Московской области.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1.7. 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Модуль МФЦ ЕИС ОУ - модуль МФЦ Единой информационной системы оказания государственных и муниципальных услуг Московской  области.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1.8. 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РПГУ - государственная информационная система Московской  области «Портал государственных и муниципальных услуг (функций) Московской  области», расположенная в сети Интернет по адресу: www.uslugi.mosreg.ru.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1.9. 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Учредитель МФЦ - орган местного самоуправления муниципального образования Московской области, являющийся учредителем МФЦ.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Условные обозначения: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.1.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Способы подачи: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А (л)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 xml:space="preserve"> - </w:t>
      </w:r>
      <w:r>
        <w:rPr>
          <w:rFonts w:ascii="Times New Roman" w:hAnsi="Times New Roman"/>
          <w:sz w:val="28"/>
          <w:szCs w:val="28"/>
        </w:rPr>
        <w:t>лично в Администрацию.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2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А (п)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 xml:space="preserve"> - </w:t>
      </w:r>
      <w:r>
        <w:rPr>
          <w:rFonts w:ascii="Times New Roman" w:hAnsi="Times New Roman"/>
          <w:sz w:val="28"/>
          <w:szCs w:val="28"/>
        </w:rPr>
        <w:t>в Администрацию почтовым отправлением.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3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А (э)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 xml:space="preserve"> - </w:t>
      </w:r>
      <w:r>
        <w:rPr>
          <w:rFonts w:ascii="Times New Roman" w:hAnsi="Times New Roman"/>
          <w:sz w:val="28"/>
          <w:szCs w:val="28"/>
        </w:rPr>
        <w:t>в Администрацию по электронной почте.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4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РПГУ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 xml:space="preserve"> - </w:t>
      </w:r>
      <w:r>
        <w:rPr>
          <w:rFonts w:ascii="Times New Roman" w:hAnsi="Times New Roman"/>
          <w:sz w:val="28"/>
          <w:szCs w:val="28"/>
        </w:rPr>
        <w:t>посредством РПГУ.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Требования к документам: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.2.1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Зк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 xml:space="preserve"> </w:t>
      </w:r>
      <w:r>
        <w:rPr>
          <w:rFonts w:ascii="Times New Roman" w:hAnsi="Times New Roman"/>
          <w:sz w:val="28"/>
          <w:szCs w:val="28"/>
        </w:rPr>
        <w:t>заверенная в установленном законодательством Российской Федерации порядке копия документа.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.2.2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ИФ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 xml:space="preserve"> - </w:t>
      </w:r>
      <w:r>
        <w:rPr>
          <w:rFonts w:ascii="Times New Roman" w:hAnsi="Times New Roman"/>
          <w:sz w:val="28"/>
          <w:szCs w:val="28"/>
        </w:rPr>
        <w:t>интерактивная форма.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.2.3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Ор (для копирования А)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 xml:space="preserve"> - </w:t>
      </w:r>
      <w:r>
        <w:rPr>
          <w:rFonts w:ascii="Times New Roman" w:hAnsi="Times New Roman"/>
          <w:sz w:val="28"/>
          <w:szCs w:val="28"/>
        </w:rPr>
        <w:t>оригинал документа, для снятия с 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.2.4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Ор (сп)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 xml:space="preserve"> - </w:t>
      </w:r>
      <w:r>
        <w:rPr>
          <w:rFonts w:ascii="Times New Roman" w:hAnsi="Times New Roman"/>
          <w:sz w:val="28"/>
          <w:szCs w:val="28"/>
        </w:rPr>
        <w:t>оригинал документа, который должен быть подписан собственноручной подписью заявителя или представителя заявителя, уполномоченного на его подписание.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.2.5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Эо (Эд)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 xml:space="preserve"> - </w:t>
      </w:r>
      <w:r>
        <w:rPr>
          <w:rFonts w:ascii="Times New Roman" w:hAnsi="Times New Roman"/>
          <w:sz w:val="28"/>
          <w:szCs w:val="28"/>
        </w:rPr>
        <w:t>электронный образ документа (или электронный документ).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.2.6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Эо (сп П)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 xml:space="preserve"> - </w:t>
      </w:r>
      <w:r>
        <w:rPr>
          <w:rFonts w:ascii="Times New Roman" w:hAnsi="Times New Roman"/>
          <w:sz w:val="28"/>
          <w:szCs w:val="28"/>
        </w:rPr>
        <w:t>электронный образ документа, который должен быть подписан собственноручной подписью заявителя или представителя заявителя, уполномоченного на его подписание.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.3.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Остальные обозначения</w:t>
      </w:r>
      <w:r>
        <w:rPr>
          <w:rFonts w:ascii="Times New Roman" w:hAnsi="Times New Roman"/>
          <w:sz w:val="28"/>
          <w:szCs w:val="28"/>
        </w:rPr>
        <w:t>: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.3.1.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Все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 xml:space="preserve"> - </w:t>
      </w:r>
      <w:r>
        <w:rPr>
          <w:rFonts w:ascii="Times New Roman" w:hAnsi="Times New Roman"/>
          <w:sz w:val="28"/>
          <w:szCs w:val="28"/>
        </w:rPr>
        <w:t>все категории заявителей.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.3.2.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П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 xml:space="preserve"> - </w:t>
      </w:r>
      <w:r>
        <w:rPr>
          <w:rFonts w:ascii="Times New Roman" w:hAnsi="Times New Roman"/>
          <w:sz w:val="28"/>
          <w:szCs w:val="28"/>
        </w:rPr>
        <w:t>представитель (возможна подача представителем).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sectPr>
      <w:type w:val="continuous"/>
      <w:pgSz w:w="11906" w:h="16838"/>
      <w:pgMar w:left="1134" w:right="1134" w:gutter="0" w:header="0" w:top="1134" w:footer="0" w:bottom="1134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roman"/>
    <w:pitch w:val="default"/>
  </w:font>
  <w:font w:name="StarSymbol">
    <w:altName w:val="Arial Unicode MS"/>
    <w:charset w:val="01"/>
    <w:family w:val="roman"/>
    <w:pitch w:val="default"/>
  </w:font>
  <w:font w:name="Times New Roman">
    <w:charset w:val="01"/>
    <w:family w:val="roman"/>
    <w:pitch w:val="default"/>
  </w:font>
  <w:font w:name="Liberation Sans">
    <w:altName w:val="Arial"/>
    <w:charset w:val="01"/>
    <w:family w:val="swiss"/>
    <w:pitch w:val="default"/>
  </w:font>
  <w:font w:name="Symbol">
    <w:charset w:val="02"/>
    <w:family w:val="auto"/>
    <w:pitch w:val="default"/>
  </w:font>
  <w:font w:name="Star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Style10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Style10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Style10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Style10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Style10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Style10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Style8">
    <w:name w:val="Основной шрифт абзаца"/>
    <w:qFormat/>
    <w:rPr/>
  </w:style>
  <w:style w:type="character" w:styleId="Style9">
    <w:name w:val="обычный приложения Знак"/>
    <w:basedOn w:val="Style8"/>
    <w:qFormat/>
    <w:rPr>
      <w:rFonts w:ascii="Times New Roman" w:hAnsi="Times New Roman" w:eastAsia="Calibri" w:cs="Times New Roman"/>
      <w:b/>
      <w:sz w:val="24"/>
      <w:szCs w:val="24"/>
    </w:rPr>
  </w:style>
  <w:style w:type="character" w:styleId="2">
    <w:name w:val="АР Прил 2 Знак"/>
    <w:basedOn w:val="Style9"/>
    <w:qFormat/>
    <w:rPr>
      <w:rFonts w:ascii="Times New Roman" w:hAnsi="Times New Roman" w:eastAsia="Calibri" w:cs="Times New Roman"/>
      <w:b/>
      <w:sz w:val="24"/>
      <w:szCs w:val="24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Lucida Sans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podPageBreakBefore">
    <w:name w:val="podPageBreakBefore"/>
    <w:qFormat/>
    <w:pPr>
      <w:pageBreakBefore/>
      <w:widowControl/>
      <w:suppressAutoHyphens w:val="true"/>
      <w:overflowPunct w:val="false"/>
      <w:bidi w:val="0"/>
      <w:spacing w:before="0" w:after="0"/>
      <w:ind w:hanging="0" w:left="0" w:right="0"/>
      <w:jc w:val="left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suppressAutoHyphens w:val="true"/>
      <w:overflowPunct w:val="false"/>
      <w:bidi w:val="0"/>
      <w:spacing w:before="0" w:after="0"/>
      <w:ind w:hanging="0" w:left="0" w:right="0"/>
      <w:jc w:val="left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Style12">
    <w:name w:val="Содержимое таблицы"/>
    <w:basedOn w:val="Normal"/>
    <w:qFormat/>
    <w:pPr>
      <w:suppressLineNumbers/>
    </w:pPr>
    <w:rPr/>
  </w:style>
  <w:style w:type="paragraph" w:styleId="Style13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</w:rPr>
  </w:style>
  <w:style w:type="paragraph" w:styleId="21">
    <w:name w:val="АР Прил 2"/>
    <w:basedOn w:val="Style13"/>
    <w:qFormat/>
    <w:pPr/>
    <w:rPr/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1473</TotalTime>
  <Application>LibreOffice/25.2.3.2$Linux_X86_64 LibreOffice_project/520$Build-2</Application>
  <AppVersion>15.0000</AppVersion>
  <Pages>2</Pages>
  <Words>380</Words>
  <Characters>2787</Characters>
  <CharactersWithSpaces>3199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2025-07-29T11:43:43Z</dcterms:created>
  <dc:creator/>
  <dc:description/>
  <dc:language>en-US</dc:language>
  <cp:lastModifiedBy/>
  <dcterms:modified xsi:type="dcterms:W3CDTF">2025-12-01T10:35:06Z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